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500"/>
      </w:tblGrid>
      <w:tr w:rsidR="00974A06" w:rsidTr="00342B2B">
        <w:tc>
          <w:tcPr>
            <w:tcW w:w="5070" w:type="dxa"/>
          </w:tcPr>
          <w:p w:rsidR="00974A06" w:rsidRPr="009D1F92" w:rsidRDefault="00974A06" w:rsidP="00342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74A06" w:rsidRPr="009D1F92" w:rsidRDefault="00974A06" w:rsidP="00342B2B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974A06" w:rsidRPr="009D1F92" w:rsidRDefault="00974A06" w:rsidP="00342B2B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974A06" w:rsidRPr="009D1F92" w:rsidRDefault="00974A06" w:rsidP="00342B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9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9D1F92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1F92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974A06" w:rsidRPr="009D1F92" w:rsidRDefault="00974A06" w:rsidP="00342B2B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 w:rsidRPr="009D1F9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750</w:t>
            </w:r>
          </w:p>
        </w:tc>
      </w:tr>
    </w:tbl>
    <w:p w:rsidR="00974A06" w:rsidRDefault="00974A06" w:rsidP="00974A06">
      <w:pPr>
        <w:jc w:val="center"/>
        <w:rPr>
          <w:rFonts w:ascii="Times New Roman" w:hAnsi="Times New Roman"/>
          <w:sz w:val="28"/>
          <w:szCs w:val="28"/>
        </w:rPr>
      </w:pPr>
    </w:p>
    <w:p w:rsidR="00974A06" w:rsidRDefault="00974A06" w:rsidP="00974A06">
      <w:pPr>
        <w:jc w:val="center"/>
        <w:rPr>
          <w:rFonts w:ascii="Times New Roman" w:hAnsi="Times New Roman"/>
          <w:sz w:val="27"/>
          <w:szCs w:val="27"/>
        </w:rPr>
      </w:pPr>
      <w:r w:rsidRPr="001D3797">
        <w:rPr>
          <w:rFonts w:ascii="Times New Roman" w:hAnsi="Times New Roman"/>
          <w:sz w:val="27"/>
          <w:szCs w:val="27"/>
        </w:rPr>
        <w:t xml:space="preserve">ЗАКРЕПЛЕНИЕ МУНИЦИПАЛЬНЫХ ДОШКОЛЬНЫХ ОБРАЗОВАТЕЛЬНЫХ </w:t>
      </w:r>
      <w:proofErr w:type="gramStart"/>
      <w:r w:rsidRPr="001D3797">
        <w:rPr>
          <w:rFonts w:ascii="Times New Roman" w:hAnsi="Times New Roman"/>
          <w:sz w:val="27"/>
          <w:szCs w:val="27"/>
        </w:rPr>
        <w:t>УЧРЕЖДЕНИЙ</w:t>
      </w:r>
      <w:proofErr w:type="gramEnd"/>
      <w:r w:rsidRPr="001D3797">
        <w:rPr>
          <w:rFonts w:ascii="Times New Roman" w:hAnsi="Times New Roman"/>
          <w:sz w:val="27"/>
          <w:szCs w:val="27"/>
        </w:rPr>
        <w:t xml:space="preserve"> ЗАТО ЖЕЛЕЗНОГОРСК, РЕАЛИЗУЮЩИХ ОБРАЗОВАТЕЛЬНУЮ ПРОГРАММУ ДОШКОЛЬНОГО ОБРАЗОВАНИЯ ЗА КОНКРЕТНЫМИ ТЕРРИТОРИЯМИ ЗАТО ЖЕЛЕЗНОГОРСК</w:t>
      </w:r>
    </w:p>
    <w:p w:rsidR="00974A06" w:rsidRPr="001D3797" w:rsidRDefault="00974A06" w:rsidP="00974A06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7619"/>
      </w:tblGrid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Муниципальное дошкольное образовательное учреждение</w:t>
            </w:r>
          </w:p>
        </w:tc>
        <w:tc>
          <w:tcPr>
            <w:tcW w:w="7619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Закрепленная территория</w:t>
            </w: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9</w:t>
            </w:r>
          </w:p>
        </w:tc>
        <w:tc>
          <w:tcPr>
            <w:tcW w:w="7619" w:type="dxa"/>
            <w:vMerge w:val="restart"/>
          </w:tcPr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proofErr w:type="gramStart"/>
            <w:r w:rsidRPr="001D3797">
              <w:rPr>
                <w:rFonts w:ascii="Times New Roman" w:hAnsi="Times New Roman"/>
                <w:sz w:val="27"/>
                <w:szCs w:val="27"/>
              </w:rPr>
              <w:t>ул. Северная, ул. Пушкина, ул. </w:t>
            </w:r>
            <w:proofErr w:type="spellStart"/>
            <w:r w:rsidRPr="001D3797">
              <w:rPr>
                <w:rFonts w:ascii="Times New Roman" w:hAnsi="Times New Roman"/>
                <w:sz w:val="27"/>
                <w:szCs w:val="27"/>
              </w:rPr>
              <w:t>Штефана</w:t>
            </w:r>
            <w:proofErr w:type="spellEnd"/>
            <w:r w:rsidRPr="001D3797">
              <w:rPr>
                <w:rFonts w:ascii="Times New Roman" w:hAnsi="Times New Roman"/>
                <w:sz w:val="27"/>
                <w:szCs w:val="27"/>
              </w:rPr>
              <w:t>, ул. Чехова, ул. Григорьева, ул. </w:t>
            </w:r>
            <w:proofErr w:type="spellStart"/>
            <w:r w:rsidRPr="001D3797">
              <w:rPr>
                <w:rFonts w:ascii="Times New Roman" w:hAnsi="Times New Roman"/>
                <w:sz w:val="27"/>
                <w:szCs w:val="27"/>
              </w:rPr>
              <w:t>Решетнева</w:t>
            </w:r>
            <w:proofErr w:type="spellEnd"/>
            <w:r w:rsidRPr="001D379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ул. Маяковского,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ул. Чапаева, Комсомольский проезд, ул. Андреева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(четная сторона)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, ул. Горького, ул. Свердлова, </w:t>
            </w:r>
            <w:r>
              <w:rPr>
                <w:rFonts w:ascii="Times New Roman" w:hAnsi="Times New Roman"/>
                <w:sz w:val="27"/>
                <w:szCs w:val="27"/>
              </w:rPr>
              <w:t>28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-72а, ул. Ленина, </w:t>
            </w: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-57, ул. Школьная, 4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-68, ул. Кедровая, </w:t>
            </w:r>
            <w:r>
              <w:rPr>
                <w:rFonts w:ascii="Times New Roman" w:hAnsi="Times New Roman"/>
                <w:sz w:val="27"/>
                <w:szCs w:val="27"/>
              </w:rPr>
              <w:t>ул. 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Березовая, ул. Загородная</w:t>
            </w:r>
            <w:proofErr w:type="gramEnd"/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13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17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24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40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19</w:t>
            </w:r>
          </w:p>
        </w:tc>
        <w:tc>
          <w:tcPr>
            <w:tcW w:w="7619" w:type="dxa"/>
            <w:vMerge w:val="restart"/>
          </w:tcPr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Парковая,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ул. Советская,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ул. Октябрьская, </w:t>
            </w:r>
          </w:p>
          <w:p w:rsidR="00974A06" w:rsidRPr="00CD07CF" w:rsidRDefault="00974A06" w:rsidP="00342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D3797">
              <w:rPr>
                <w:rFonts w:ascii="Times New Roman" w:hAnsi="Times New Roman"/>
                <w:sz w:val="27"/>
                <w:szCs w:val="27"/>
              </w:rPr>
              <w:t xml:space="preserve">ул. Советской Армии, </w:t>
            </w:r>
            <w:r>
              <w:rPr>
                <w:rFonts w:ascii="Times New Roman" w:hAnsi="Times New Roman"/>
                <w:sz w:val="27"/>
                <w:szCs w:val="27"/>
              </w:rPr>
              <w:t>ул. Школьная, 1-44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ул. Андреева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(нечетная сторона)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ул. Ленина, 1</w:t>
            </w:r>
            <w:r>
              <w:rPr>
                <w:rFonts w:ascii="Times New Roman" w:hAnsi="Times New Roman"/>
                <w:sz w:val="27"/>
                <w:szCs w:val="27"/>
              </w:rPr>
              <w:t>-28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D07CF">
              <w:rPr>
                <w:rFonts w:ascii="Times New Roman" w:hAnsi="Times New Roman"/>
                <w:sz w:val="27"/>
                <w:szCs w:val="27"/>
              </w:rPr>
              <w:t>ул. 22 Партсъезда,</w:t>
            </w:r>
            <w:proofErr w:type="gramEnd"/>
          </w:p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D3797">
              <w:rPr>
                <w:rFonts w:ascii="Times New Roman" w:hAnsi="Times New Roman"/>
                <w:sz w:val="27"/>
                <w:szCs w:val="27"/>
              </w:rPr>
              <w:t>ул. Свердлова, 1</w:t>
            </w:r>
            <w:r>
              <w:rPr>
                <w:rFonts w:ascii="Times New Roman" w:hAnsi="Times New Roman"/>
                <w:sz w:val="27"/>
                <w:szCs w:val="27"/>
              </w:rPr>
              <w:t>-26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ул. Крупской, </w:t>
            </w:r>
            <w:r w:rsidRPr="00CD07CF">
              <w:rPr>
                <w:rFonts w:ascii="Times New Roman" w:hAnsi="Times New Roman"/>
                <w:sz w:val="27"/>
                <w:szCs w:val="27"/>
              </w:rPr>
              <w:t>проезд Пионерский</w:t>
            </w:r>
            <w:r>
              <w:rPr>
                <w:rFonts w:ascii="Times New Roman" w:hAnsi="Times New Roman"/>
                <w:sz w:val="27"/>
                <w:szCs w:val="27"/>
              </w:rPr>
              <w:t>, ул. Ермака, ул. Зеленая, ул. Кооперативная, ул. Красноярская, ул. Линейная, ул. Лысенко, ул. Матросова, ул. Озерная, ул. Островского, ул. Сибирская, ул. Трудовая, ул. Южная, Южный проезд</w:t>
            </w:r>
            <w:proofErr w:type="gramEnd"/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20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22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27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29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30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36</w:t>
            </w:r>
          </w:p>
        </w:tc>
        <w:tc>
          <w:tcPr>
            <w:tcW w:w="7619" w:type="dxa"/>
            <w:vMerge w:val="restart"/>
          </w:tcPr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 xml:space="preserve">ул. Восточная, ул. Саянская, ул. Верхняя Саянская, </w:t>
            </w:r>
          </w:p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 xml:space="preserve">проспект Курчатова, ул. Молодежная,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проезд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Центральный, ул. Королева</w:t>
            </w: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58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59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lastRenderedPageBreak/>
              <w:t>МБДОУ № 60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61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62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63</w:t>
            </w:r>
          </w:p>
        </w:tc>
        <w:tc>
          <w:tcPr>
            <w:tcW w:w="7619" w:type="dxa"/>
            <w:vMerge w:val="restart"/>
          </w:tcPr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проспект Ленинградский, ул. 60 лет ВЛКСМ, ул. </w:t>
            </w:r>
            <w:proofErr w:type="spellStart"/>
            <w:r w:rsidRPr="001D3797">
              <w:rPr>
                <w:rFonts w:ascii="Times New Roman" w:hAnsi="Times New Roman"/>
                <w:sz w:val="27"/>
                <w:szCs w:val="27"/>
              </w:rPr>
              <w:t>Царевского</w:t>
            </w:r>
            <w:proofErr w:type="spellEnd"/>
            <w:r w:rsidRPr="001D3797">
              <w:rPr>
                <w:rFonts w:ascii="Times New Roman" w:hAnsi="Times New Roman"/>
                <w:sz w:val="27"/>
                <w:szCs w:val="27"/>
              </w:rPr>
              <w:t>,</w:t>
            </w:r>
            <w:r w:rsidRPr="001D3797">
              <w:rPr>
                <w:sz w:val="27"/>
                <w:szCs w:val="27"/>
              </w:rPr>
              <w:t xml:space="preserve">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проезд Юбилейный, проезд Мира</w:t>
            </w:r>
          </w:p>
          <w:p w:rsidR="00974A06" w:rsidRPr="001D3797" w:rsidRDefault="00974A06" w:rsidP="00342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МАДОУ № 64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67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68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31</w:t>
            </w:r>
          </w:p>
        </w:tc>
        <w:tc>
          <w:tcPr>
            <w:tcW w:w="7619" w:type="dxa"/>
            <w:vMerge w:val="restart"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поселок Подгорный</w:t>
            </w: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32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33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45</w:t>
            </w:r>
          </w:p>
        </w:tc>
        <w:tc>
          <w:tcPr>
            <w:tcW w:w="7619" w:type="dxa"/>
            <w:vMerge w:val="restart"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ул. Белорусская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Веселый проезд, ул. Госпитальная, ул. Дачная, ул. Енисейская, ул. Калинина, ул. Купеческая,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ул. Малая Садовая, ул. Мичурина, ул. Объездная, ул. Первомайская, ул. Поселковая, Поселковый проезд, ул. Ровная, ул. Сосновая, ул. Таежная, ул. Толстого, ул. Узкоколейная, ул. Челюскинцев, ул. Шевченко, ул.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Щетинкина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1D3797">
              <w:rPr>
                <w:rFonts w:ascii="Times New Roman" w:hAnsi="Times New Roman"/>
                <w:sz w:val="27"/>
                <w:szCs w:val="27"/>
              </w:rPr>
              <w:t xml:space="preserve">поселок </w:t>
            </w:r>
            <w:proofErr w:type="spellStart"/>
            <w:r w:rsidRPr="001D3797">
              <w:rPr>
                <w:rFonts w:ascii="Times New Roman" w:hAnsi="Times New Roman"/>
                <w:sz w:val="27"/>
                <w:szCs w:val="27"/>
              </w:rPr>
              <w:t>Тартат</w:t>
            </w:r>
            <w:proofErr w:type="spellEnd"/>
            <w:proofErr w:type="gramEnd"/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66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51</w:t>
            </w:r>
          </w:p>
        </w:tc>
        <w:tc>
          <w:tcPr>
            <w:tcW w:w="7619" w:type="dxa"/>
          </w:tcPr>
          <w:p w:rsidR="00974A06" w:rsidRPr="001D3797" w:rsidRDefault="00974A06" w:rsidP="00342B2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 xml:space="preserve">поселок </w:t>
            </w:r>
            <w:proofErr w:type="spellStart"/>
            <w:r w:rsidRPr="001D3797">
              <w:rPr>
                <w:rFonts w:ascii="Times New Roman" w:hAnsi="Times New Roman"/>
                <w:sz w:val="27"/>
                <w:szCs w:val="27"/>
              </w:rPr>
              <w:t>Додоново</w:t>
            </w:r>
            <w:proofErr w:type="spellEnd"/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53</w:t>
            </w:r>
          </w:p>
        </w:tc>
        <w:tc>
          <w:tcPr>
            <w:tcW w:w="7619" w:type="dxa"/>
          </w:tcPr>
          <w:p w:rsidR="00974A06" w:rsidRPr="001D3797" w:rsidRDefault="00974A06" w:rsidP="00342B2B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поселок Новый путь</w:t>
            </w: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23</w:t>
            </w:r>
          </w:p>
        </w:tc>
        <w:tc>
          <w:tcPr>
            <w:tcW w:w="7619" w:type="dxa"/>
            <w:vMerge w:val="restart"/>
          </w:tcPr>
          <w:p w:rsidR="00974A06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74A06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ЗАТО Железногорск</w:t>
            </w: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37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54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65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70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71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4A06" w:rsidRPr="001D3797" w:rsidTr="00342B2B">
        <w:tc>
          <w:tcPr>
            <w:tcW w:w="2128" w:type="dxa"/>
          </w:tcPr>
          <w:p w:rsidR="00974A06" w:rsidRPr="001D3797" w:rsidRDefault="00974A06" w:rsidP="00342B2B">
            <w:pPr>
              <w:jc w:val="center"/>
              <w:rPr>
                <w:sz w:val="27"/>
                <w:szCs w:val="27"/>
              </w:rPr>
            </w:pPr>
            <w:r w:rsidRPr="001D3797">
              <w:rPr>
                <w:rFonts w:ascii="Times New Roman" w:hAnsi="Times New Roman"/>
                <w:sz w:val="27"/>
                <w:szCs w:val="27"/>
              </w:rPr>
              <w:t>МБДОУ № 72</w:t>
            </w:r>
          </w:p>
        </w:tc>
        <w:tc>
          <w:tcPr>
            <w:tcW w:w="7619" w:type="dxa"/>
            <w:vMerge/>
          </w:tcPr>
          <w:p w:rsidR="00974A06" w:rsidRPr="001D3797" w:rsidRDefault="00974A06" w:rsidP="00342B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74A06" w:rsidRDefault="00974A06" w:rsidP="00974A06"/>
    <w:p w:rsidR="006F5B42" w:rsidRDefault="006F5B42"/>
    <w:sectPr w:rsidR="006F5B42" w:rsidSect="00342B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06"/>
    <w:rsid w:val="00342B2B"/>
    <w:rsid w:val="003B259A"/>
    <w:rsid w:val="00651B9E"/>
    <w:rsid w:val="006F5B42"/>
    <w:rsid w:val="0097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2016-08-29T07:40:00Z</dcterms:created>
  <dcterms:modified xsi:type="dcterms:W3CDTF">2016-08-29T07:40:00Z</dcterms:modified>
</cp:coreProperties>
</file>